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4A" w:rsidRDefault="006A5FBE">
      <w:pPr>
        <w:rPr>
          <w:rFonts w:ascii="Times New Roman" w:hAnsi="Times New Roman" w:cs="Times New Roman"/>
          <w:b/>
          <w:sz w:val="28"/>
          <w:szCs w:val="28"/>
        </w:rPr>
      </w:pPr>
      <w:r w:rsidRPr="006A5FBE">
        <w:rPr>
          <w:rFonts w:ascii="Times New Roman" w:hAnsi="Times New Roman" w:cs="Times New Roman"/>
          <w:b/>
          <w:sz w:val="28"/>
          <w:szCs w:val="28"/>
        </w:rPr>
        <w:t>Методические рекомендации по использованию разработки внеклассного мероприятия «Викторина «Великой Победе – 70 лет!»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учащихся 7-9 классов коррекционной школы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 xml:space="preserve"> вида.</w:t>
      </w:r>
    </w:p>
    <w:p w:rsidR="006A5FBE" w:rsidRDefault="008557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игры. </w:t>
      </w:r>
    </w:p>
    <w:p w:rsidR="008557F7" w:rsidRDefault="008557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игре участвует две-три команды.</w:t>
      </w:r>
      <w:r w:rsidR="00503C40">
        <w:rPr>
          <w:rFonts w:ascii="Times New Roman" w:hAnsi="Times New Roman" w:cs="Times New Roman"/>
          <w:sz w:val="28"/>
          <w:szCs w:val="28"/>
        </w:rPr>
        <w:t xml:space="preserve"> Если команда отвечает на </w:t>
      </w:r>
      <w:proofErr w:type="gramStart"/>
      <w:r w:rsidR="00503C40">
        <w:rPr>
          <w:rFonts w:ascii="Times New Roman" w:hAnsi="Times New Roman" w:cs="Times New Roman"/>
          <w:sz w:val="28"/>
          <w:szCs w:val="28"/>
        </w:rPr>
        <w:t>вопрос</w:t>
      </w:r>
      <w:proofErr w:type="gramEnd"/>
      <w:r w:rsidR="00503C40">
        <w:rPr>
          <w:rFonts w:ascii="Times New Roman" w:hAnsi="Times New Roman" w:cs="Times New Roman"/>
          <w:sz w:val="28"/>
          <w:szCs w:val="28"/>
        </w:rPr>
        <w:t xml:space="preserve"> верно, то получает право дальнейшего хода (выбирает тему и вопрос). В противном случае право хода переходит к команде соперников. </w:t>
      </w:r>
    </w:p>
    <w:p w:rsidR="00503C40" w:rsidRDefault="00503C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команд оценивает жюри.</w:t>
      </w:r>
    </w:p>
    <w:p w:rsidR="00000F12" w:rsidRDefault="00000F12">
      <w:pPr>
        <w:rPr>
          <w:rFonts w:ascii="Times New Roman" w:hAnsi="Times New Roman" w:cs="Times New Roman"/>
          <w:sz w:val="28"/>
          <w:szCs w:val="28"/>
        </w:rPr>
      </w:pPr>
      <w:r w:rsidRPr="00503C40">
        <w:rPr>
          <w:rFonts w:ascii="Times New Roman" w:hAnsi="Times New Roman" w:cs="Times New Roman"/>
          <w:b/>
          <w:sz w:val="28"/>
          <w:szCs w:val="28"/>
        </w:rPr>
        <w:t>Слайд 1</w:t>
      </w:r>
      <w:r>
        <w:rPr>
          <w:rFonts w:ascii="Times New Roman" w:hAnsi="Times New Roman" w:cs="Times New Roman"/>
          <w:sz w:val="28"/>
          <w:szCs w:val="28"/>
        </w:rPr>
        <w:t xml:space="preserve"> – информация об авторе</w:t>
      </w:r>
    </w:p>
    <w:p w:rsidR="00000F12" w:rsidRDefault="00000F12">
      <w:pPr>
        <w:rPr>
          <w:rFonts w:ascii="Times New Roman" w:hAnsi="Times New Roman" w:cs="Times New Roman"/>
          <w:sz w:val="28"/>
          <w:szCs w:val="28"/>
        </w:rPr>
      </w:pPr>
      <w:r w:rsidRPr="00503C40">
        <w:rPr>
          <w:rFonts w:ascii="Times New Roman" w:hAnsi="Times New Roman" w:cs="Times New Roman"/>
          <w:b/>
          <w:sz w:val="28"/>
          <w:szCs w:val="28"/>
        </w:rPr>
        <w:t>Слайд 2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оргмомент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55DBF">
        <w:rPr>
          <w:rFonts w:ascii="Times New Roman" w:hAnsi="Times New Roman" w:cs="Times New Roman"/>
          <w:sz w:val="28"/>
          <w:szCs w:val="28"/>
        </w:rPr>
        <w:t>актуализация знаний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03C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 слайде поочерёдно по щелчку появляются вопросы. Дети должны дать на них полный ответ, используя слова вопроса. По щелчку появляется правильный ответ. </w:t>
      </w:r>
    </w:p>
    <w:p w:rsidR="008557F7" w:rsidRDefault="008557F7">
      <w:pPr>
        <w:rPr>
          <w:rFonts w:ascii="Times New Roman" w:hAnsi="Times New Roman" w:cs="Times New Roman"/>
          <w:sz w:val="28"/>
          <w:szCs w:val="28"/>
        </w:rPr>
      </w:pPr>
      <w:r w:rsidRPr="00503C40">
        <w:rPr>
          <w:rFonts w:ascii="Times New Roman" w:hAnsi="Times New Roman" w:cs="Times New Roman"/>
          <w:b/>
          <w:sz w:val="28"/>
          <w:szCs w:val="28"/>
        </w:rPr>
        <w:t>Слайд 3</w:t>
      </w:r>
      <w:r>
        <w:rPr>
          <w:rFonts w:ascii="Times New Roman" w:hAnsi="Times New Roman" w:cs="Times New Roman"/>
          <w:sz w:val="28"/>
          <w:szCs w:val="28"/>
        </w:rPr>
        <w:t xml:space="preserve"> – игровое поле </w:t>
      </w:r>
      <w:r w:rsidR="00C94D11">
        <w:rPr>
          <w:rFonts w:ascii="Times New Roman" w:hAnsi="Times New Roman" w:cs="Times New Roman"/>
          <w:sz w:val="28"/>
          <w:szCs w:val="28"/>
        </w:rPr>
        <w:t>1 раунда с</w:t>
      </w:r>
      <w:r>
        <w:rPr>
          <w:rFonts w:ascii="Times New Roman" w:hAnsi="Times New Roman" w:cs="Times New Roman"/>
          <w:sz w:val="28"/>
          <w:szCs w:val="28"/>
        </w:rPr>
        <w:t xml:space="preserve"> очками-гиперссылками. Цена вопроса зависит от степени его сложности. Задания представлены таким образом, что дети наглядно видят вопрос.</w:t>
      </w:r>
      <w:r w:rsidR="00312546">
        <w:rPr>
          <w:rFonts w:ascii="Times New Roman" w:hAnsi="Times New Roman" w:cs="Times New Roman"/>
          <w:sz w:val="28"/>
          <w:szCs w:val="28"/>
        </w:rPr>
        <w:t xml:space="preserve"> Проверить правильность ответа можно нажав на соответствующую кнопку. При этом появляется более подробная информация, что способствует развитию кругозора учащихся, пополнению их пассивного словаря. Чтобы вернуться к игровому полю, после ответа на вопрос необходимо нажать кнопку «ИГРА»</w:t>
      </w:r>
      <w:r w:rsidR="00064545">
        <w:rPr>
          <w:rFonts w:ascii="Times New Roman" w:hAnsi="Times New Roman" w:cs="Times New Roman"/>
          <w:sz w:val="28"/>
          <w:szCs w:val="28"/>
        </w:rPr>
        <w:t>, расположенную в правом нижнем углу.</w:t>
      </w:r>
      <w:r w:rsidR="003F2BF5">
        <w:rPr>
          <w:rFonts w:ascii="Times New Roman" w:hAnsi="Times New Roman" w:cs="Times New Roman"/>
          <w:sz w:val="28"/>
          <w:szCs w:val="28"/>
        </w:rPr>
        <w:t xml:space="preserve"> Для привлечения внимания учащихся при выборе вопроса, используется звук перехода.</w:t>
      </w:r>
    </w:p>
    <w:p w:rsidR="00C94D11" w:rsidRDefault="00C94D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завершения первого раунда жюри подводит итоги. Из трёх команд во второй раунд переходят две команды, набравшие наибольшее количество очков. Переход осуществляется кнопкой с гиперссылкой «2 раунд».</w:t>
      </w:r>
    </w:p>
    <w:p w:rsidR="00C94D11" w:rsidRDefault="00C94D11">
      <w:pPr>
        <w:rPr>
          <w:rFonts w:ascii="Times New Roman" w:hAnsi="Times New Roman" w:cs="Times New Roman"/>
          <w:sz w:val="28"/>
          <w:szCs w:val="28"/>
        </w:rPr>
      </w:pPr>
      <w:r w:rsidRPr="00C94D11">
        <w:rPr>
          <w:rFonts w:ascii="Times New Roman" w:hAnsi="Times New Roman" w:cs="Times New Roman"/>
          <w:b/>
          <w:sz w:val="28"/>
          <w:szCs w:val="28"/>
        </w:rPr>
        <w:t>Слайд 4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C94D11">
        <w:rPr>
          <w:rFonts w:ascii="Times New Roman" w:hAnsi="Times New Roman" w:cs="Times New Roman"/>
          <w:sz w:val="28"/>
          <w:szCs w:val="28"/>
        </w:rPr>
        <w:t>игровое поле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раунда с очками-гиперссылками.</w:t>
      </w:r>
    </w:p>
    <w:p w:rsidR="00064545" w:rsidRDefault="00064545">
      <w:pPr>
        <w:rPr>
          <w:rFonts w:ascii="Times New Roman" w:hAnsi="Times New Roman" w:cs="Times New Roman"/>
          <w:sz w:val="28"/>
          <w:szCs w:val="28"/>
        </w:rPr>
      </w:pPr>
      <w:r w:rsidRPr="00964FF5">
        <w:rPr>
          <w:rFonts w:ascii="Times New Roman" w:hAnsi="Times New Roman" w:cs="Times New Roman"/>
          <w:b/>
          <w:sz w:val="28"/>
          <w:szCs w:val="28"/>
        </w:rPr>
        <w:t>Слайды 5-24</w:t>
      </w:r>
      <w:r w:rsidR="00964FF5">
        <w:rPr>
          <w:rFonts w:ascii="Times New Roman" w:hAnsi="Times New Roman" w:cs="Times New Roman"/>
          <w:sz w:val="28"/>
          <w:szCs w:val="28"/>
        </w:rPr>
        <w:t xml:space="preserve"> – вопросы викторины. Переход к ним осуществляется с игрового поля (Слайды 3-4) с помощью гиперссылок. Обратно – кнопкой «игра». </w:t>
      </w:r>
    </w:p>
    <w:p w:rsidR="00964FF5" w:rsidRDefault="00964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3F2BF5">
        <w:rPr>
          <w:rFonts w:ascii="Times New Roman" w:hAnsi="Times New Roman" w:cs="Times New Roman"/>
          <w:sz w:val="28"/>
          <w:szCs w:val="28"/>
        </w:rPr>
        <w:t>завершению</w:t>
      </w:r>
      <w:r>
        <w:rPr>
          <w:rFonts w:ascii="Times New Roman" w:hAnsi="Times New Roman" w:cs="Times New Roman"/>
          <w:sz w:val="28"/>
          <w:szCs w:val="28"/>
        </w:rPr>
        <w:t xml:space="preserve"> игры, нажав кнопку «Победа» в нижней части экрана на Слайде 4, переходим по ссылке к Слайду 25 </w:t>
      </w:r>
      <w:r w:rsidR="003F2BF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97A4F">
        <w:rPr>
          <w:rFonts w:ascii="Times New Roman" w:hAnsi="Times New Roman" w:cs="Times New Roman"/>
          <w:sz w:val="28"/>
          <w:szCs w:val="28"/>
        </w:rPr>
        <w:t>Минута молчания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F2BF5">
        <w:rPr>
          <w:rFonts w:ascii="Times New Roman" w:hAnsi="Times New Roman" w:cs="Times New Roman"/>
          <w:sz w:val="28"/>
          <w:szCs w:val="28"/>
        </w:rPr>
        <w:t>.</w:t>
      </w:r>
    </w:p>
    <w:p w:rsidR="003F2BF5" w:rsidRPr="00964FF5" w:rsidRDefault="003F2B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064545" w:rsidRPr="00C94D11" w:rsidRDefault="00064545">
      <w:pPr>
        <w:rPr>
          <w:rFonts w:ascii="Times New Roman" w:hAnsi="Times New Roman" w:cs="Times New Roman"/>
          <w:sz w:val="28"/>
          <w:szCs w:val="28"/>
        </w:rPr>
      </w:pPr>
    </w:p>
    <w:p w:rsidR="006A5FBE" w:rsidRPr="006A5FBE" w:rsidRDefault="0031254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Чтобы все макросы действовали корректно, необходимо перед использованием разработки распаковать архив.</w:t>
      </w:r>
    </w:p>
    <w:sectPr w:rsidR="006A5FBE" w:rsidRPr="006A5FBE" w:rsidSect="0049003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A5FBE"/>
    <w:rsid w:val="00000F12"/>
    <w:rsid w:val="00064545"/>
    <w:rsid w:val="002C714A"/>
    <w:rsid w:val="00312546"/>
    <w:rsid w:val="003F2BF5"/>
    <w:rsid w:val="0049003D"/>
    <w:rsid w:val="00503C40"/>
    <w:rsid w:val="006A5FBE"/>
    <w:rsid w:val="008557F7"/>
    <w:rsid w:val="00964FF5"/>
    <w:rsid w:val="00997A4F"/>
    <w:rsid w:val="00C55DBF"/>
    <w:rsid w:val="00C94D11"/>
    <w:rsid w:val="00D34DA9"/>
    <w:rsid w:val="00EC5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2015-03-30T20:07:00Z</dcterms:created>
  <dcterms:modified xsi:type="dcterms:W3CDTF">2015-03-31T13:27:00Z</dcterms:modified>
</cp:coreProperties>
</file>